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C36" w:rsidRPr="00D26C36" w:rsidRDefault="00D26C36" w:rsidP="00D26C36">
      <w:pPr>
        <w:pStyle w:val="Default"/>
        <w:jc w:val="both"/>
        <w:rPr>
          <w:rFonts w:ascii="Arial" w:hAnsi="Arial" w:cs="Arial"/>
          <w:b/>
          <w:bCs/>
          <w:color w:val="auto"/>
          <w:lang w:val="en-GB"/>
        </w:rPr>
      </w:pPr>
    </w:p>
    <w:p w:rsidR="00D26C36" w:rsidRPr="00706CF6" w:rsidRDefault="00D26C36" w:rsidP="00D26C36">
      <w:pPr>
        <w:pStyle w:val="Default"/>
        <w:jc w:val="both"/>
        <w:rPr>
          <w:rFonts w:ascii="Arial" w:hAnsi="Arial" w:cs="Arial"/>
          <w:bCs/>
          <w:color w:val="auto"/>
          <w:lang w:val="en-GB"/>
        </w:rPr>
      </w:pPr>
      <w:r w:rsidRPr="00706CF6">
        <w:rPr>
          <w:rFonts w:ascii="Arial" w:hAnsi="Arial" w:cs="Arial"/>
          <w:bCs/>
          <w:color w:val="auto"/>
          <w:lang w:val="en-GB"/>
        </w:rPr>
        <w:t>16</w:t>
      </w:r>
      <w:r w:rsidRPr="00706CF6">
        <w:rPr>
          <w:rFonts w:ascii="Arial" w:hAnsi="Arial" w:cs="Arial"/>
          <w:bCs/>
          <w:color w:val="auto"/>
          <w:vertAlign w:val="superscript"/>
          <w:lang w:val="en-GB"/>
        </w:rPr>
        <w:t>th</w:t>
      </w:r>
      <w:r w:rsidRPr="00706CF6">
        <w:rPr>
          <w:rFonts w:ascii="Arial" w:hAnsi="Arial" w:cs="Arial"/>
          <w:bCs/>
          <w:color w:val="auto"/>
          <w:lang w:val="en-GB"/>
        </w:rPr>
        <w:t xml:space="preserve"> September 2015</w:t>
      </w:r>
    </w:p>
    <w:p w:rsidR="00D26C36" w:rsidRPr="00D26C36" w:rsidRDefault="00D26C36" w:rsidP="00D26C36">
      <w:pPr>
        <w:pStyle w:val="Default"/>
        <w:jc w:val="both"/>
        <w:rPr>
          <w:rFonts w:ascii="Arial" w:hAnsi="Arial" w:cs="Arial"/>
          <w:b/>
          <w:bCs/>
          <w:color w:val="auto"/>
          <w:lang w:val="en-GB"/>
        </w:rPr>
      </w:pPr>
    </w:p>
    <w:p w:rsidR="00D26C36" w:rsidRDefault="00D26C36" w:rsidP="00D26C36">
      <w:pPr>
        <w:pStyle w:val="Default"/>
        <w:jc w:val="both"/>
        <w:rPr>
          <w:rFonts w:ascii="Arial" w:hAnsi="Arial" w:cs="Arial"/>
          <w:b/>
          <w:bCs/>
          <w:color w:val="auto"/>
          <w:lang w:val="en-GB"/>
        </w:rPr>
      </w:pPr>
      <w:r w:rsidRPr="00D26C36">
        <w:rPr>
          <w:rFonts w:ascii="Arial" w:hAnsi="Arial" w:cs="Arial"/>
          <w:b/>
          <w:bCs/>
          <w:color w:val="auto"/>
          <w:lang w:val="en-GB"/>
        </w:rPr>
        <w:t xml:space="preserve">YOKOHAMA India Makes Donation to Indian Red Cross for Nepal Earthquake Relief Activities </w:t>
      </w:r>
    </w:p>
    <w:p w:rsidR="00D26C36" w:rsidRPr="00D26C36" w:rsidRDefault="00D26C36" w:rsidP="00D26C36">
      <w:pPr>
        <w:pStyle w:val="Default"/>
        <w:jc w:val="both"/>
        <w:rPr>
          <w:rFonts w:ascii="Arial" w:hAnsi="Arial" w:cs="Arial"/>
          <w:color w:val="auto"/>
          <w:lang w:val="en-GB"/>
        </w:rPr>
      </w:pPr>
    </w:p>
    <w:p w:rsidR="00D26C36" w:rsidRDefault="00D26C36" w:rsidP="00D26C36">
      <w:pPr>
        <w:pStyle w:val="Default"/>
        <w:jc w:val="both"/>
        <w:rPr>
          <w:rFonts w:ascii="Arial" w:hAnsi="Arial" w:cs="Arial"/>
          <w:color w:val="auto"/>
          <w:lang w:val="en-GB"/>
        </w:rPr>
      </w:pPr>
      <w:r w:rsidRPr="00D26C36">
        <w:rPr>
          <w:rFonts w:ascii="Arial" w:hAnsi="Arial" w:cs="Arial"/>
          <w:color w:val="auto"/>
          <w:lang w:val="en-GB"/>
        </w:rPr>
        <w:t>Tokyo‒ The Yokohama Rubber Co., Ltd</w:t>
      </w:r>
      <w:proofErr w:type="gramStart"/>
      <w:r w:rsidRPr="00D26C36">
        <w:rPr>
          <w:rFonts w:ascii="Arial" w:hAnsi="Arial" w:cs="Arial"/>
          <w:color w:val="auto"/>
          <w:lang w:val="en-GB"/>
        </w:rPr>
        <w:t>.,</w:t>
      </w:r>
      <w:proofErr w:type="gramEnd"/>
      <w:r w:rsidRPr="00D26C36">
        <w:rPr>
          <w:rFonts w:ascii="Arial" w:hAnsi="Arial" w:cs="Arial"/>
          <w:color w:val="auto"/>
          <w:lang w:val="en-GB"/>
        </w:rPr>
        <w:t xml:space="preserve"> announced today that its Indian subsidiary, Yokohama India Pvt. Ltd. (YIN), has made a total donation of INR</w:t>
      </w:r>
      <w:r w:rsidR="00706CF6">
        <w:rPr>
          <w:rFonts w:ascii="Arial" w:hAnsi="Arial" w:cs="Arial"/>
          <w:color w:val="auto"/>
          <w:lang w:val="en-GB"/>
        </w:rPr>
        <w:t xml:space="preserve"> 500.</w:t>
      </w:r>
      <w:r w:rsidRPr="00D26C36">
        <w:rPr>
          <w:rFonts w:ascii="Arial" w:hAnsi="Arial" w:cs="Arial"/>
          <w:color w:val="auto"/>
          <w:lang w:val="en-GB"/>
        </w:rPr>
        <w:t>000 to the Indian Red Cross Society to support its efforts in areas stricken by the massive earthquake that hit Nepal in April this yea</w:t>
      </w:r>
      <w:r w:rsidR="00706CF6">
        <w:rPr>
          <w:rFonts w:ascii="Arial" w:hAnsi="Arial" w:cs="Arial"/>
          <w:color w:val="auto"/>
          <w:lang w:val="en-GB"/>
        </w:rPr>
        <w:t>r. The donation included INR 158.</w:t>
      </w:r>
      <w:r w:rsidRPr="00D26C36">
        <w:rPr>
          <w:rFonts w:ascii="Arial" w:hAnsi="Arial" w:cs="Arial"/>
          <w:color w:val="auto"/>
          <w:lang w:val="en-GB"/>
        </w:rPr>
        <w:t>704 from YIN employees and another INR</w:t>
      </w:r>
      <w:r w:rsidR="00706CF6">
        <w:rPr>
          <w:rFonts w:ascii="Arial" w:hAnsi="Arial" w:cs="Arial"/>
          <w:color w:val="auto"/>
          <w:lang w:val="en-GB"/>
        </w:rPr>
        <w:t xml:space="preserve"> </w:t>
      </w:r>
      <w:r w:rsidRPr="00D26C36">
        <w:rPr>
          <w:rFonts w:ascii="Arial" w:hAnsi="Arial" w:cs="Arial"/>
          <w:color w:val="auto"/>
          <w:lang w:val="en-GB"/>
        </w:rPr>
        <w:t>341</w:t>
      </w:r>
      <w:r w:rsidR="00706CF6">
        <w:rPr>
          <w:rFonts w:ascii="Arial" w:hAnsi="Arial" w:cs="Arial"/>
          <w:color w:val="auto"/>
          <w:lang w:val="en-GB"/>
        </w:rPr>
        <w:t>.</w:t>
      </w:r>
      <w:r w:rsidRPr="00D26C36">
        <w:rPr>
          <w:rFonts w:ascii="Arial" w:hAnsi="Arial" w:cs="Arial"/>
          <w:color w:val="auto"/>
          <w:lang w:val="en-GB"/>
        </w:rPr>
        <w:t>296 from the company. The donation was presented by YIN</w:t>
      </w:r>
      <w:r w:rsidR="00706CF6">
        <w:rPr>
          <w:rFonts w:ascii="Arial" w:hAnsi="Arial" w:cs="Arial"/>
          <w:color w:val="auto"/>
          <w:lang w:val="en-GB"/>
        </w:rPr>
        <w:t xml:space="preserve"> </w:t>
      </w:r>
      <w:r w:rsidRPr="00D26C36">
        <w:rPr>
          <w:rFonts w:ascii="Arial" w:hAnsi="Arial" w:cs="Arial"/>
          <w:color w:val="auto"/>
          <w:lang w:val="en-GB"/>
        </w:rPr>
        <w:t>President Satoshi Fujitsu</w:t>
      </w:r>
      <w:r w:rsidR="00706CF6">
        <w:rPr>
          <w:rFonts w:ascii="Arial" w:hAnsi="Arial" w:cs="Arial"/>
          <w:color w:val="auto"/>
          <w:lang w:val="en-GB"/>
        </w:rPr>
        <w:t xml:space="preserve"> </w:t>
      </w:r>
      <w:r w:rsidRPr="00D26C36">
        <w:rPr>
          <w:rFonts w:ascii="Arial" w:hAnsi="Arial" w:cs="Arial"/>
          <w:color w:val="auto"/>
          <w:lang w:val="en-GB"/>
        </w:rPr>
        <w:t xml:space="preserve">on </w:t>
      </w:r>
      <w:r w:rsidR="005F255C">
        <w:rPr>
          <w:rFonts w:ascii="Arial" w:hAnsi="Arial" w:cs="Arial"/>
          <w:color w:val="auto"/>
          <w:lang w:val="en-GB"/>
        </w:rPr>
        <w:t>5</w:t>
      </w:r>
      <w:r w:rsidR="005F255C" w:rsidRPr="005F255C">
        <w:rPr>
          <w:rFonts w:ascii="Arial" w:hAnsi="Arial" w:cs="Arial"/>
          <w:color w:val="auto"/>
          <w:vertAlign w:val="superscript"/>
          <w:lang w:val="en-GB"/>
        </w:rPr>
        <w:t>th</w:t>
      </w:r>
      <w:r w:rsidR="005F255C">
        <w:rPr>
          <w:rFonts w:ascii="Arial" w:hAnsi="Arial" w:cs="Arial"/>
          <w:color w:val="auto"/>
          <w:lang w:val="en-GB"/>
        </w:rPr>
        <w:t xml:space="preserve"> </w:t>
      </w:r>
      <w:r w:rsidRPr="00D26C36">
        <w:rPr>
          <w:rFonts w:ascii="Arial" w:hAnsi="Arial" w:cs="Arial"/>
          <w:color w:val="auto"/>
          <w:lang w:val="en-GB"/>
        </w:rPr>
        <w:t>September to Indian Red Cross Deputy Secretary Mr. P.C. Partihari, who promised that he would make sure the funds are used responsibly to replenish needed supplies in areas of Nepal stricken by the April earthquake.</w:t>
      </w:r>
    </w:p>
    <w:p w:rsidR="00D26C36" w:rsidRPr="00D26C36" w:rsidRDefault="00D26C36" w:rsidP="00D26C36">
      <w:pPr>
        <w:pStyle w:val="Default"/>
        <w:jc w:val="both"/>
        <w:rPr>
          <w:rFonts w:ascii="Arial" w:hAnsi="Arial" w:cs="Arial"/>
          <w:color w:val="auto"/>
          <w:lang w:val="en-GB"/>
        </w:rPr>
      </w:pPr>
    </w:p>
    <w:p w:rsidR="00D26C36" w:rsidRDefault="00D26C36" w:rsidP="00D26C36">
      <w:pPr>
        <w:pStyle w:val="Default"/>
        <w:jc w:val="both"/>
        <w:rPr>
          <w:rFonts w:ascii="Arial" w:hAnsi="Arial" w:cs="Arial"/>
          <w:color w:val="auto"/>
          <w:lang w:val="en-GB"/>
        </w:rPr>
      </w:pPr>
      <w:r w:rsidRPr="00D26C36">
        <w:rPr>
          <w:rFonts w:ascii="Arial" w:hAnsi="Arial" w:cs="Arial"/>
          <w:color w:val="auto"/>
          <w:lang w:val="en-GB"/>
        </w:rPr>
        <w:t xml:space="preserve">The 7.8-magnitude quake with an </w:t>
      </w:r>
      <w:r w:rsidR="00706CF6" w:rsidRPr="00D26C36">
        <w:rPr>
          <w:rFonts w:ascii="Arial" w:hAnsi="Arial" w:cs="Arial"/>
          <w:color w:val="auto"/>
          <w:lang w:val="en-GB"/>
        </w:rPr>
        <w:t>epicentre</w:t>
      </w:r>
      <w:r w:rsidRPr="00D26C36">
        <w:rPr>
          <w:rFonts w:ascii="Arial" w:hAnsi="Arial" w:cs="Arial"/>
          <w:color w:val="auto"/>
          <w:lang w:val="en-GB"/>
        </w:rPr>
        <w:t xml:space="preserve"> about 80km northwest of Nepal’s capital city of Kathmandu struck on </w:t>
      </w:r>
      <w:r w:rsidR="00706CF6">
        <w:rPr>
          <w:rFonts w:ascii="Arial" w:hAnsi="Arial" w:cs="Arial"/>
          <w:color w:val="auto"/>
          <w:lang w:val="en-GB"/>
        </w:rPr>
        <w:t>25</w:t>
      </w:r>
      <w:r w:rsidR="00706CF6" w:rsidRPr="00706CF6">
        <w:rPr>
          <w:rFonts w:ascii="Arial" w:hAnsi="Arial" w:cs="Arial"/>
          <w:color w:val="auto"/>
          <w:vertAlign w:val="superscript"/>
          <w:lang w:val="en-GB"/>
        </w:rPr>
        <w:t>th</w:t>
      </w:r>
      <w:r w:rsidR="00706CF6">
        <w:rPr>
          <w:rFonts w:ascii="Arial" w:hAnsi="Arial" w:cs="Arial"/>
          <w:color w:val="auto"/>
          <w:lang w:val="en-GB"/>
        </w:rPr>
        <w:t xml:space="preserve"> </w:t>
      </w:r>
      <w:r w:rsidRPr="00D26C36">
        <w:rPr>
          <w:rFonts w:ascii="Arial" w:hAnsi="Arial" w:cs="Arial"/>
          <w:color w:val="auto"/>
          <w:lang w:val="en-GB"/>
        </w:rPr>
        <w:t>April, causing extensive damage in Nepal and surrounding countries. In addition to the destruction of many families’ homes, the quake took the lives</w:t>
      </w:r>
      <w:r w:rsidR="00706CF6">
        <w:rPr>
          <w:rFonts w:ascii="Arial" w:hAnsi="Arial" w:cs="Arial"/>
          <w:color w:val="auto"/>
          <w:lang w:val="en-GB"/>
        </w:rPr>
        <w:t xml:space="preserve"> </w:t>
      </w:r>
      <w:r w:rsidRPr="00D26C36">
        <w:rPr>
          <w:rFonts w:ascii="Arial" w:hAnsi="Arial" w:cs="Arial"/>
          <w:color w:val="auto"/>
          <w:lang w:val="en-GB"/>
        </w:rPr>
        <w:t>of close to 9,000 people</w:t>
      </w:r>
      <w:r w:rsidR="00706CF6">
        <w:rPr>
          <w:rFonts w:ascii="Arial" w:hAnsi="Arial" w:cs="Arial"/>
          <w:color w:val="auto"/>
          <w:lang w:val="en-GB"/>
        </w:rPr>
        <w:t xml:space="preserve"> </w:t>
      </w:r>
      <w:r w:rsidRPr="00D26C36">
        <w:rPr>
          <w:rFonts w:ascii="Arial" w:hAnsi="Arial" w:cs="Arial"/>
          <w:color w:val="auto"/>
          <w:lang w:val="en-GB"/>
        </w:rPr>
        <w:t xml:space="preserve">as of </w:t>
      </w:r>
      <w:r w:rsidR="00706CF6">
        <w:rPr>
          <w:rFonts w:ascii="Arial" w:hAnsi="Arial" w:cs="Arial"/>
          <w:color w:val="auto"/>
          <w:lang w:val="en-GB"/>
        </w:rPr>
        <w:t>20</w:t>
      </w:r>
      <w:r w:rsidR="00706CF6" w:rsidRPr="00706CF6">
        <w:rPr>
          <w:rFonts w:ascii="Arial" w:hAnsi="Arial" w:cs="Arial"/>
          <w:color w:val="auto"/>
          <w:vertAlign w:val="superscript"/>
          <w:lang w:val="en-GB"/>
        </w:rPr>
        <w:t>th</w:t>
      </w:r>
      <w:r w:rsidR="00706CF6">
        <w:rPr>
          <w:rFonts w:ascii="Arial" w:hAnsi="Arial" w:cs="Arial"/>
          <w:color w:val="auto"/>
          <w:lang w:val="en-GB"/>
        </w:rPr>
        <w:t xml:space="preserve"> August</w:t>
      </w:r>
      <w:r w:rsidRPr="00D26C36">
        <w:rPr>
          <w:rFonts w:ascii="Arial" w:hAnsi="Arial" w:cs="Arial"/>
          <w:color w:val="auto"/>
          <w:lang w:val="en-GB"/>
        </w:rPr>
        <w:t>, according to UNICEF.</w:t>
      </w:r>
    </w:p>
    <w:p w:rsidR="00706CF6" w:rsidRPr="00D26C36" w:rsidRDefault="00706CF6" w:rsidP="00706CF6">
      <w:pPr>
        <w:pStyle w:val="Default"/>
        <w:jc w:val="center"/>
        <w:rPr>
          <w:rFonts w:ascii="Arial" w:hAnsi="Arial" w:cs="Arial"/>
          <w:color w:val="auto"/>
          <w:lang w:val="en-GB"/>
        </w:rPr>
      </w:pPr>
    </w:p>
    <w:p w:rsidR="00706CF6" w:rsidRDefault="00706CF6" w:rsidP="00706CF6">
      <w:pPr>
        <w:pStyle w:val="Default"/>
        <w:jc w:val="center"/>
        <w:rPr>
          <w:rFonts w:ascii="Arial" w:hAnsi="Arial" w:cs="Arial"/>
          <w:b/>
          <w:bCs/>
          <w:i/>
          <w:iCs/>
          <w:color w:val="auto"/>
          <w:lang w:val="en-GB"/>
        </w:rPr>
      </w:pPr>
      <w:r>
        <w:rPr>
          <w:rFonts w:ascii="Arial" w:hAnsi="Arial" w:cs="Arial"/>
          <w:b/>
          <w:bCs/>
          <w:i/>
          <w:iCs/>
          <w:noProof/>
          <w:color w:val="auto"/>
        </w:rPr>
        <w:drawing>
          <wp:inline distT="0" distB="0" distL="0" distR="0">
            <wp:extent cx="5760720" cy="381361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813615"/>
                    </a:xfrm>
                    <a:prstGeom prst="rect">
                      <a:avLst/>
                    </a:prstGeom>
                    <a:noFill/>
                    <a:ln w="9525">
                      <a:noFill/>
                      <a:miter lim="800000"/>
                      <a:headEnd/>
                      <a:tailEnd/>
                    </a:ln>
                  </pic:spPr>
                </pic:pic>
              </a:graphicData>
            </a:graphic>
          </wp:inline>
        </w:drawing>
      </w:r>
    </w:p>
    <w:p w:rsidR="00D26C36" w:rsidRPr="00706CF6" w:rsidRDefault="00D26C36" w:rsidP="00706CF6">
      <w:pPr>
        <w:pStyle w:val="Default"/>
        <w:jc w:val="center"/>
        <w:rPr>
          <w:rFonts w:ascii="Arial" w:hAnsi="Arial" w:cs="Arial"/>
          <w:color w:val="auto"/>
          <w:sz w:val="20"/>
          <w:szCs w:val="20"/>
          <w:lang w:val="en-GB"/>
        </w:rPr>
      </w:pPr>
      <w:r w:rsidRPr="00706CF6">
        <w:rPr>
          <w:rFonts w:ascii="Arial" w:hAnsi="Arial" w:cs="Arial"/>
          <w:bCs/>
          <w:i/>
          <w:iCs/>
          <w:color w:val="auto"/>
          <w:sz w:val="20"/>
          <w:szCs w:val="20"/>
          <w:lang w:val="en-GB"/>
        </w:rPr>
        <w:t>YIN President Satoshi Fujitsu presenting donation check to</w:t>
      </w:r>
    </w:p>
    <w:p w:rsidR="00886B87" w:rsidRPr="00706CF6" w:rsidRDefault="00D26C36" w:rsidP="00706CF6">
      <w:pPr>
        <w:jc w:val="center"/>
        <w:rPr>
          <w:rFonts w:ascii="Arial" w:hAnsi="Arial" w:cs="Arial"/>
          <w:sz w:val="20"/>
          <w:szCs w:val="20"/>
          <w:lang w:val="en-GB"/>
        </w:rPr>
      </w:pPr>
      <w:r w:rsidRPr="00706CF6">
        <w:rPr>
          <w:rFonts w:ascii="Arial" w:hAnsi="Arial" w:cs="Arial"/>
          <w:bCs/>
          <w:i/>
          <w:iCs/>
          <w:sz w:val="20"/>
          <w:szCs w:val="20"/>
          <w:lang w:val="en-GB"/>
        </w:rPr>
        <w:t>Indian Red Cross Deputy Secretary Mr. P.C. Partihari (right)</w:t>
      </w:r>
    </w:p>
    <w:sectPr w:rsidR="00886B87" w:rsidRPr="00706CF6"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B7B4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B7B4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255C"/>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06CF6"/>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B7B48"/>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26C36"/>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D26C36"/>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1065</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2015-09-16T07:22:00Z</dcterms:created>
  <dcterms:modified xsi:type="dcterms:W3CDTF">2015-09-16T07:24:00Z</dcterms:modified>
</cp:coreProperties>
</file>